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E01EF" w:rsidRDefault="0052067A">
            <w:pPr>
              <w:rPr>
                <w:sz w:val="24"/>
                <w:szCs w:val="24"/>
              </w:rPr>
            </w:pPr>
            <w:r w:rsidRPr="00AE01EF">
              <w:rPr>
                <w:b/>
                <w:color w:val="000000" w:themeColor="text1"/>
                <w:sz w:val="24"/>
                <w:szCs w:val="24"/>
              </w:rPr>
              <w:t>Основы э</w:t>
            </w:r>
            <w:r w:rsidR="00F4006F" w:rsidRPr="00AE01EF">
              <w:rPr>
                <w:b/>
                <w:color w:val="000000" w:themeColor="text1"/>
                <w:sz w:val="24"/>
                <w:szCs w:val="24"/>
              </w:rPr>
              <w:t>кономик</w:t>
            </w:r>
            <w:r w:rsidRPr="00AE01EF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F4006F" w:rsidRPr="00AE01EF">
              <w:rPr>
                <w:b/>
                <w:color w:val="000000" w:themeColor="text1"/>
                <w:sz w:val="24"/>
                <w:szCs w:val="24"/>
              </w:rPr>
              <w:t xml:space="preserve"> защиты</w:t>
            </w:r>
            <w:r w:rsidR="00E32C8B" w:rsidRPr="00AE01EF">
              <w:rPr>
                <w:b/>
                <w:color w:val="000000" w:themeColor="text1"/>
                <w:sz w:val="24"/>
                <w:szCs w:val="24"/>
              </w:rPr>
              <w:t xml:space="preserve"> информаци</w:t>
            </w:r>
            <w:r w:rsidR="00F4006F" w:rsidRPr="00AE01EF">
              <w:rPr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AE01EF" w:rsidRDefault="008E0BFA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10</w:t>
            </w:r>
            <w:r w:rsidR="00C60FB0" w:rsidRPr="00AE01EF">
              <w:rPr>
                <w:sz w:val="24"/>
                <w:szCs w:val="24"/>
              </w:rPr>
              <w:t>.03.01</w:t>
            </w:r>
            <w:r w:rsidR="00C60FB0" w:rsidRPr="00AE01E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AE01EF" w:rsidRDefault="008E0BFA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E01EF" w:rsidRDefault="008E0BFA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Информационно-аналитические</w:t>
            </w:r>
            <w:r w:rsidR="00D00991" w:rsidRPr="00AE01EF">
              <w:rPr>
                <w:sz w:val="24"/>
                <w:szCs w:val="24"/>
              </w:rPr>
              <w:t xml:space="preserve"> системы финансового мониторинга</w:t>
            </w:r>
          </w:p>
        </w:tc>
      </w:tr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E01EF" w:rsidRDefault="006A31AE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5</w:t>
            </w:r>
            <w:r w:rsidR="00C60FB0" w:rsidRPr="00AE01EF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AE01EF">
              <w:rPr>
                <w:sz w:val="24"/>
                <w:szCs w:val="24"/>
              </w:rPr>
              <w:t>з.е</w:t>
            </w:r>
            <w:proofErr w:type="spellEnd"/>
            <w:r w:rsidR="00C60FB0" w:rsidRPr="00AE01EF">
              <w:rPr>
                <w:sz w:val="24"/>
                <w:szCs w:val="24"/>
              </w:rPr>
              <w:t>.</w:t>
            </w:r>
          </w:p>
        </w:tc>
      </w:tr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E01EF" w:rsidRDefault="00C60FB0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Экзамен</w:t>
            </w:r>
          </w:p>
          <w:p w:rsidR="00725A6A" w:rsidRPr="00AE01EF" w:rsidRDefault="00725A6A">
            <w:pPr>
              <w:rPr>
                <w:sz w:val="24"/>
                <w:szCs w:val="24"/>
              </w:rPr>
            </w:pPr>
          </w:p>
        </w:tc>
      </w:tr>
      <w:tr w:rsidR="00725A6A" w:rsidRPr="00AE01EF">
        <w:tc>
          <w:tcPr>
            <w:tcW w:w="3261" w:type="dxa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E01EF" w:rsidRDefault="00AE01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60FB0" w:rsidRPr="00AE01EF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E7E6E6" w:themeFill="background2"/>
          </w:tcPr>
          <w:p w:rsidR="00725A6A" w:rsidRPr="00AE01EF" w:rsidRDefault="00394674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Кратк</w:t>
            </w:r>
            <w:r w:rsidR="00C60FB0" w:rsidRPr="00AE01E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Тема 1. </w:t>
            </w:r>
            <w:r w:rsidR="00F4006F" w:rsidRPr="00AE01EF">
              <w:rPr>
                <w:bCs/>
                <w:sz w:val="24"/>
                <w:szCs w:val="24"/>
              </w:rPr>
              <w:t>Экономические аспекты защиты информации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Тема 2. </w:t>
            </w:r>
            <w:r w:rsidR="00F4006F" w:rsidRPr="00AE01EF">
              <w:rPr>
                <w:sz w:val="24"/>
                <w:szCs w:val="24"/>
              </w:rPr>
              <w:t>Стоимость системы защиты информации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Тема</w:t>
            </w:r>
            <w:r w:rsidR="00F4006F" w:rsidRPr="00AE01EF">
              <w:rPr>
                <w:sz w:val="24"/>
                <w:szCs w:val="24"/>
              </w:rPr>
              <w:t> </w:t>
            </w:r>
            <w:r w:rsidRPr="00AE01EF">
              <w:rPr>
                <w:sz w:val="24"/>
                <w:szCs w:val="24"/>
              </w:rPr>
              <w:t>3.</w:t>
            </w:r>
            <w:r w:rsidR="00F4006F" w:rsidRPr="00AE01EF">
              <w:rPr>
                <w:sz w:val="24"/>
                <w:szCs w:val="24"/>
              </w:rPr>
              <w:t> Оценка, анализ и управление рисками информационной безопасности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Тема 4. </w:t>
            </w:r>
            <w:r w:rsidR="00F4006F" w:rsidRPr="00AE01EF">
              <w:rPr>
                <w:sz w:val="24"/>
                <w:szCs w:val="24"/>
              </w:rPr>
              <w:t>Оценка инвестиций в информаци</w:t>
            </w:r>
            <w:r w:rsidR="00784135" w:rsidRPr="00AE01EF">
              <w:rPr>
                <w:sz w:val="24"/>
                <w:szCs w:val="24"/>
              </w:rPr>
              <w:t>онную безопасность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E7E6E6" w:themeFill="background2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01E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34A2" w:rsidRPr="00AE01EF" w:rsidRDefault="00C60FB0" w:rsidP="006334A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1.</w:t>
            </w:r>
            <w:r w:rsidRPr="00AE01EF">
              <w:rPr>
                <w:sz w:val="24"/>
                <w:szCs w:val="24"/>
              </w:rPr>
              <w:tab/>
            </w:r>
            <w:r w:rsidR="006334A2" w:rsidRPr="00AE01EF">
              <w:rPr>
                <w:sz w:val="24"/>
                <w:szCs w:val="24"/>
              </w:rPr>
              <w:t>Баранова, Е. К. Информационная безопасность и защита информации [Электронный ресурс</w:t>
            </w:r>
            <w:proofErr w:type="gramStart"/>
            <w:r w:rsidR="006334A2" w:rsidRPr="00AE01EF">
              <w:rPr>
                <w:sz w:val="24"/>
                <w:szCs w:val="24"/>
              </w:rPr>
              <w:t>] :</w:t>
            </w:r>
            <w:proofErr w:type="gramEnd"/>
            <w:r w:rsidR="006334A2" w:rsidRPr="00AE01EF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="006334A2" w:rsidRPr="00AE01EF">
              <w:rPr>
                <w:sz w:val="24"/>
                <w:szCs w:val="24"/>
              </w:rPr>
              <w:t>Бабаш</w:t>
            </w:r>
            <w:proofErr w:type="spellEnd"/>
            <w:r w:rsidR="006334A2" w:rsidRPr="00AE01EF">
              <w:rPr>
                <w:sz w:val="24"/>
                <w:szCs w:val="24"/>
              </w:rPr>
              <w:t xml:space="preserve">. - 4-е изд., </w:t>
            </w:r>
            <w:proofErr w:type="spellStart"/>
            <w:r w:rsidR="006334A2" w:rsidRPr="00AE01EF">
              <w:rPr>
                <w:sz w:val="24"/>
                <w:szCs w:val="24"/>
              </w:rPr>
              <w:t>перераб</w:t>
            </w:r>
            <w:proofErr w:type="spellEnd"/>
            <w:r w:rsidR="006334A2" w:rsidRPr="00AE01EF">
              <w:rPr>
                <w:sz w:val="24"/>
                <w:szCs w:val="24"/>
              </w:rPr>
              <w:t xml:space="preserve">. и доп. - Москва : РИОР: ИНФРА-М, 2019. - 336 с. </w:t>
            </w:r>
            <w:hyperlink r:id="rId6" w:history="1">
              <w:r w:rsidR="006334A2"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http://znanium.com/go.php?id=1009606</w:t>
              </w:r>
            </w:hyperlink>
          </w:p>
          <w:p w:rsidR="006334A2" w:rsidRPr="00AE01EF" w:rsidRDefault="006334A2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i/>
                <w:iCs/>
                <w:color w:val="auto"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2. 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 : Форум: ИНФРА-М, 2019. - 368 с. </w:t>
            </w:r>
            <w:hyperlink r:id="rId7" w:history="1">
              <w:r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http://znanium.com/go.php?id=987224</w:t>
              </w:r>
            </w:hyperlink>
          </w:p>
          <w:p w:rsidR="006334A2" w:rsidRPr="00AE01EF" w:rsidRDefault="006334A2" w:rsidP="006334A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3. 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 </w:t>
            </w:r>
            <w:hyperlink r:id="rId8" w:history="1">
              <w:r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http://znanium.com/go.php?id=990717</w:t>
              </w:r>
            </w:hyperlink>
          </w:p>
          <w:p w:rsidR="00E94C53" w:rsidRPr="00AE01EF" w:rsidRDefault="006334A2" w:rsidP="00E94C53">
            <w:pPr>
              <w:tabs>
                <w:tab w:val="left" w:pos="195"/>
                <w:tab w:val="num" w:pos="720"/>
              </w:tabs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AE01EF">
              <w:rPr>
                <w:rStyle w:val="afffffffd"/>
                <w:rFonts w:eastAsia="Arial Unicode MS"/>
                <w:iCs/>
                <w:color w:val="auto"/>
                <w:sz w:val="24"/>
                <w:szCs w:val="24"/>
                <w:u w:val="none"/>
              </w:rPr>
              <w:t xml:space="preserve">4. </w:t>
            </w:r>
            <w:r w:rsidR="00E94C53" w:rsidRPr="00AE01EF">
              <w:rPr>
                <w:sz w:val="24"/>
                <w:szCs w:val="24"/>
              </w:rPr>
              <w:t>Глинская</w:t>
            </w:r>
            <w:r w:rsidR="00E94C53" w:rsidRPr="00AE01EF">
              <w:rPr>
                <w:rFonts w:eastAsia="Arial Unicode MS"/>
                <w:iCs/>
                <w:sz w:val="24"/>
                <w:szCs w:val="24"/>
              </w:rPr>
              <w:t xml:space="preserve">, Е. 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</w:t>
            </w:r>
            <w:proofErr w:type="spellStart"/>
            <w:r w:rsidR="00E94C53" w:rsidRPr="00AE01EF">
              <w:rPr>
                <w:rFonts w:eastAsia="Arial Unicode MS"/>
                <w:iCs/>
                <w:sz w:val="24"/>
                <w:szCs w:val="24"/>
              </w:rPr>
              <w:t>Чичварин</w:t>
            </w:r>
            <w:proofErr w:type="spellEnd"/>
            <w:r w:rsidR="00E94C53" w:rsidRPr="00AE01EF">
              <w:rPr>
                <w:rFonts w:eastAsia="Arial Unicode MS"/>
                <w:iCs/>
                <w:sz w:val="24"/>
                <w:szCs w:val="24"/>
              </w:rPr>
              <w:t>. - Москва : ИНФРА-М, 2018. - 118 с. </w:t>
            </w:r>
            <w:hyperlink r:id="rId9" w:history="1">
              <w:r w:rsidR="00E94C53" w:rsidRPr="00AE01EF">
                <w:rPr>
                  <w:rStyle w:val="afffffffd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http://znanium.com/go.php?id=925825</w:t>
              </w:r>
            </w:hyperlink>
          </w:p>
          <w:p w:rsidR="00782D11" w:rsidRPr="00AE01EF" w:rsidRDefault="00782D11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Cs/>
                <w:color w:val="auto"/>
                <w:sz w:val="24"/>
                <w:szCs w:val="24"/>
                <w:u w:val="none"/>
              </w:rPr>
            </w:pPr>
          </w:p>
          <w:p w:rsidR="00725A6A" w:rsidRPr="00AE01E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01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5108" w:rsidRPr="00AE01EF" w:rsidRDefault="00C60FB0" w:rsidP="001A510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1.</w:t>
            </w:r>
            <w:r w:rsidRPr="00AE01EF">
              <w:rPr>
                <w:sz w:val="24"/>
                <w:szCs w:val="24"/>
              </w:rPr>
              <w:tab/>
            </w:r>
            <w:proofErr w:type="spellStart"/>
            <w:r w:rsidR="001A5108" w:rsidRPr="00AE01EF">
              <w:rPr>
                <w:sz w:val="24"/>
                <w:szCs w:val="24"/>
              </w:rPr>
              <w:t>Ищейнов</w:t>
            </w:r>
            <w:proofErr w:type="spellEnd"/>
            <w:r w:rsidR="001A5108" w:rsidRPr="00AE01EF">
              <w:rPr>
                <w:sz w:val="24"/>
                <w:szCs w:val="24"/>
              </w:rPr>
              <w:t>, В. Я. Основные положения информационной безопасности [Электронный ресурс] :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 w:rsidR="001A5108" w:rsidRPr="00AE01EF">
              <w:rPr>
                <w:b/>
                <w:bCs/>
                <w:sz w:val="24"/>
                <w:szCs w:val="24"/>
              </w:rPr>
              <w:t>защиты</w:t>
            </w:r>
            <w:r w:rsidR="001A5108" w:rsidRPr="00AE01EF">
              <w:rPr>
                <w:sz w:val="24"/>
                <w:szCs w:val="24"/>
              </w:rPr>
              <w:t> </w:t>
            </w:r>
            <w:r w:rsidR="001A5108" w:rsidRPr="00AE01EF">
              <w:rPr>
                <w:b/>
                <w:bCs/>
                <w:sz w:val="24"/>
                <w:szCs w:val="24"/>
              </w:rPr>
              <w:t>информации</w:t>
            </w:r>
            <w:r w:rsidR="001A5108" w:rsidRPr="00AE01EF">
              <w:rPr>
                <w:sz w:val="24"/>
                <w:szCs w:val="24"/>
              </w:rPr>
              <w:t xml:space="preserve">" / В. Я. </w:t>
            </w:r>
            <w:proofErr w:type="spellStart"/>
            <w:r w:rsidR="001A5108" w:rsidRPr="00AE01EF">
              <w:rPr>
                <w:sz w:val="24"/>
                <w:szCs w:val="24"/>
              </w:rPr>
              <w:t>Ищейнов</w:t>
            </w:r>
            <w:proofErr w:type="spellEnd"/>
            <w:r w:rsidR="001A5108" w:rsidRPr="00AE01EF">
              <w:rPr>
                <w:sz w:val="24"/>
                <w:szCs w:val="24"/>
              </w:rPr>
              <w:t xml:space="preserve">, М. В. </w:t>
            </w:r>
            <w:proofErr w:type="spellStart"/>
            <w:r w:rsidR="001A5108" w:rsidRPr="00AE01EF">
              <w:rPr>
                <w:sz w:val="24"/>
                <w:szCs w:val="24"/>
              </w:rPr>
              <w:t>Мецатунян</w:t>
            </w:r>
            <w:proofErr w:type="spellEnd"/>
            <w:r w:rsidR="001A5108" w:rsidRPr="00AE01EF">
              <w:rPr>
                <w:sz w:val="24"/>
                <w:szCs w:val="24"/>
              </w:rPr>
              <w:t>. - Москва : ФОРУМ: ИНФРА-М, 2018. - 208 с. </w:t>
            </w:r>
            <w:hyperlink r:id="rId10" w:history="1">
              <w:r w:rsidR="001A5108"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http://znanium.com/go.php?id=927190</w:t>
              </w:r>
            </w:hyperlink>
          </w:p>
          <w:p w:rsidR="001A5108" w:rsidRPr="00AE01EF" w:rsidRDefault="001A5108" w:rsidP="001A510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2. </w:t>
            </w:r>
            <w:proofErr w:type="spellStart"/>
            <w:r w:rsidRPr="00AE01EF">
              <w:rPr>
                <w:sz w:val="24"/>
                <w:szCs w:val="24"/>
              </w:rPr>
              <w:t>Ищейнов</w:t>
            </w:r>
            <w:proofErr w:type="spellEnd"/>
            <w:r w:rsidRPr="00AE01EF">
              <w:rPr>
                <w:sz w:val="24"/>
                <w:szCs w:val="24"/>
              </w:rPr>
              <w:t>, В. Я. Основные положения информационной безопасности [Электронный ресурс] :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 w:rsidRPr="00AE01EF">
              <w:rPr>
                <w:bCs/>
                <w:sz w:val="24"/>
                <w:szCs w:val="24"/>
              </w:rPr>
              <w:t>защиты</w:t>
            </w:r>
            <w:r w:rsidRPr="00AE01EF">
              <w:rPr>
                <w:sz w:val="24"/>
                <w:szCs w:val="24"/>
              </w:rPr>
              <w:t> </w:t>
            </w:r>
            <w:r w:rsidRPr="00AE01EF">
              <w:rPr>
                <w:bCs/>
                <w:sz w:val="24"/>
                <w:szCs w:val="24"/>
              </w:rPr>
              <w:t>информации</w:t>
            </w:r>
            <w:r w:rsidRPr="00AE01EF">
              <w:rPr>
                <w:sz w:val="24"/>
                <w:szCs w:val="24"/>
              </w:rPr>
              <w:t xml:space="preserve">" / В. Я. </w:t>
            </w:r>
            <w:proofErr w:type="spellStart"/>
            <w:r w:rsidRPr="00AE01EF">
              <w:rPr>
                <w:sz w:val="24"/>
                <w:szCs w:val="24"/>
              </w:rPr>
              <w:t>Ищейнов</w:t>
            </w:r>
            <w:proofErr w:type="spellEnd"/>
            <w:r w:rsidRPr="00AE01EF">
              <w:rPr>
                <w:sz w:val="24"/>
                <w:szCs w:val="24"/>
              </w:rPr>
              <w:t xml:space="preserve">, М. В. </w:t>
            </w:r>
            <w:proofErr w:type="spellStart"/>
            <w:r w:rsidRPr="00AE01EF">
              <w:rPr>
                <w:sz w:val="24"/>
                <w:szCs w:val="24"/>
              </w:rPr>
              <w:t>Мецатунян</w:t>
            </w:r>
            <w:proofErr w:type="spellEnd"/>
            <w:r w:rsidRPr="00AE01EF">
              <w:rPr>
                <w:sz w:val="24"/>
                <w:szCs w:val="24"/>
              </w:rPr>
              <w:t>. - Москва : ФОРУМ: ИНФРА-М, 2015. - 208 с. </w:t>
            </w:r>
            <w:hyperlink r:id="rId11" w:history="1">
              <w:r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http://znanium.com/go.php?id=508381</w:t>
              </w:r>
            </w:hyperlink>
          </w:p>
          <w:p w:rsidR="001A5108" w:rsidRPr="00AE01EF" w:rsidRDefault="00841E0B" w:rsidP="001A510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 </w:t>
            </w:r>
            <w:r w:rsidR="001A5108" w:rsidRPr="00AE01EF">
              <w:rPr>
                <w:sz w:val="24"/>
                <w:szCs w:val="24"/>
              </w:rPr>
              <w:t>3</w:t>
            </w:r>
            <w:r w:rsidR="00EA0507" w:rsidRPr="00AE01EF">
              <w:rPr>
                <w:sz w:val="24"/>
                <w:szCs w:val="24"/>
              </w:rPr>
              <w:t>.</w:t>
            </w:r>
            <w:r w:rsidR="00C60FB0" w:rsidRPr="00AE01EF">
              <w:rPr>
                <w:sz w:val="24"/>
                <w:szCs w:val="24"/>
              </w:rPr>
              <w:t xml:space="preserve"> </w:t>
            </w:r>
            <w:r w:rsidR="001A5108" w:rsidRPr="00AE01EF">
              <w:rPr>
                <w:sz w:val="24"/>
                <w:szCs w:val="24"/>
              </w:rPr>
              <w:t xml:space="preserve">Дубинин, Е. А. Оценка относительного ущерба безопасности информационной системы [Электронный ресурс] : монография / Е. А. Дубинин, Ф. Б. </w:t>
            </w:r>
            <w:proofErr w:type="spellStart"/>
            <w:r w:rsidR="001A5108" w:rsidRPr="00AE01EF">
              <w:rPr>
                <w:sz w:val="24"/>
                <w:szCs w:val="24"/>
              </w:rPr>
              <w:t>Тебуева</w:t>
            </w:r>
            <w:proofErr w:type="spellEnd"/>
            <w:r w:rsidR="001A5108" w:rsidRPr="00AE01EF">
              <w:rPr>
                <w:sz w:val="24"/>
                <w:szCs w:val="24"/>
              </w:rPr>
              <w:t>, В. В. Копытов. - Москва : РИОР: ИНФРА-М, 2014. - 192 с. </w:t>
            </w:r>
            <w:hyperlink r:id="rId12" w:history="1">
              <w:r w:rsidR="001A5108" w:rsidRPr="00AE01EF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http://znanium.com/go.php?id=471787</w:t>
              </w:r>
            </w:hyperlink>
          </w:p>
          <w:p w:rsidR="001A5108" w:rsidRPr="00AE01EF" w:rsidRDefault="001A5108" w:rsidP="001A5108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 xml:space="preserve">4. </w:t>
            </w:r>
            <w:proofErr w:type="spellStart"/>
            <w:r w:rsidRPr="00AE01EF">
              <w:rPr>
                <w:sz w:val="24"/>
                <w:szCs w:val="24"/>
              </w:rPr>
              <w:t>Братановский</w:t>
            </w:r>
            <w:proofErr w:type="spellEnd"/>
            <w:r w:rsidRPr="00AE01EF">
              <w:rPr>
                <w:kern w:val="0"/>
                <w:sz w:val="24"/>
                <w:szCs w:val="24"/>
              </w:rPr>
              <w:t>, С. Н. Специальные правовые режимы </w:t>
            </w:r>
            <w:r w:rsidRPr="00AE01EF">
              <w:rPr>
                <w:bCs/>
                <w:kern w:val="0"/>
                <w:sz w:val="24"/>
                <w:szCs w:val="24"/>
              </w:rPr>
              <w:t>информации</w:t>
            </w:r>
            <w:r w:rsidRPr="00AE01EF">
              <w:rPr>
                <w:kern w:val="0"/>
                <w:sz w:val="24"/>
                <w:szCs w:val="24"/>
              </w:rPr>
              <w:t xml:space="preserve"> [Электронный ресурс] : научное издание / С. Н. </w:t>
            </w:r>
            <w:proofErr w:type="spellStart"/>
            <w:r w:rsidRPr="00AE01EF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AE01EF">
              <w:rPr>
                <w:kern w:val="0"/>
                <w:sz w:val="24"/>
                <w:szCs w:val="24"/>
              </w:rPr>
              <w:t>. - Саратов : Научная книга, 2010. - 172 с. </w:t>
            </w:r>
            <w:hyperlink r:id="rId13" w:history="1">
              <w:r w:rsidRPr="00AE01EF">
                <w:rPr>
                  <w:rStyle w:val="afffffffd"/>
                  <w:i/>
                  <w:iCs/>
                  <w:color w:val="auto"/>
                  <w:kern w:val="0"/>
                  <w:sz w:val="24"/>
                  <w:szCs w:val="24"/>
                </w:rPr>
                <w:t>http://znanium.com/go.php?id=416111</w:t>
              </w:r>
            </w:hyperlink>
          </w:p>
          <w:p w:rsidR="00725A6A" w:rsidRPr="00AE01EF" w:rsidRDefault="0072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25A6A" w:rsidRPr="00AE01EF">
        <w:tc>
          <w:tcPr>
            <w:tcW w:w="10490" w:type="dxa"/>
            <w:gridSpan w:val="3"/>
            <w:shd w:val="clear" w:color="auto" w:fill="E7E6E6" w:themeFill="background2"/>
          </w:tcPr>
          <w:p w:rsidR="00725A6A" w:rsidRPr="00AE01EF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AE01EF">
              <w:rPr>
                <w:b/>
                <w:i/>
                <w:sz w:val="24"/>
                <w:szCs w:val="24"/>
              </w:rPr>
              <w:t xml:space="preserve"> </w:t>
            </w:r>
            <w:r w:rsidRPr="00AE01EF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rPr>
                <w:b/>
                <w:sz w:val="24"/>
                <w:szCs w:val="24"/>
              </w:rPr>
            </w:pPr>
            <w:r w:rsidRPr="00AE01E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169E1" w:rsidRPr="00AE01EF" w:rsidRDefault="009169E1" w:rsidP="009169E1">
            <w:pPr>
              <w:jc w:val="both"/>
              <w:rPr>
                <w:color w:val="000000"/>
                <w:sz w:val="24"/>
                <w:szCs w:val="24"/>
              </w:rPr>
            </w:pPr>
            <w:r w:rsidRPr="00AE01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 Срок действия лицензии 30.09.2020</w:t>
            </w:r>
          </w:p>
          <w:p w:rsidR="009169E1" w:rsidRPr="00AE01EF" w:rsidRDefault="009169E1" w:rsidP="009169E1">
            <w:pPr>
              <w:jc w:val="both"/>
              <w:rPr>
                <w:color w:val="000000"/>
                <w:sz w:val="24"/>
                <w:szCs w:val="24"/>
              </w:rPr>
            </w:pPr>
            <w:r w:rsidRPr="00AE01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Договр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№ 1 от 13 июня 2018, акт от 17 декабря 2018. Срок действия </w:t>
            </w:r>
            <w:r w:rsidRPr="00AE01EF">
              <w:rPr>
                <w:color w:val="000000"/>
                <w:sz w:val="24"/>
                <w:szCs w:val="24"/>
              </w:rPr>
              <w:lastRenderedPageBreak/>
              <w:t xml:space="preserve">лицензии - без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органичения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срока</w:t>
            </w:r>
          </w:p>
          <w:p w:rsidR="009169E1" w:rsidRPr="00AE01EF" w:rsidRDefault="009169E1" w:rsidP="009169E1">
            <w:pPr>
              <w:jc w:val="both"/>
              <w:rPr>
                <w:color w:val="000000"/>
                <w:sz w:val="24"/>
                <w:szCs w:val="24"/>
              </w:rPr>
            </w:pPr>
            <w:r w:rsidRPr="00AE01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Срок действия лицензии 30.09.2020</w:t>
            </w:r>
          </w:p>
          <w:p w:rsidR="009169E1" w:rsidRPr="00AE01EF" w:rsidRDefault="009169E1" w:rsidP="009169E1">
            <w:pPr>
              <w:jc w:val="both"/>
              <w:rPr>
                <w:color w:val="000000"/>
                <w:sz w:val="24"/>
                <w:szCs w:val="24"/>
              </w:rPr>
            </w:pPr>
            <w:r w:rsidRPr="00AE01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>. Лицензия GNU LGPL. Срок действия лицензии - без ограничения срока</w:t>
            </w:r>
          </w:p>
          <w:p w:rsidR="00725A6A" w:rsidRPr="00AE01EF" w:rsidRDefault="009169E1" w:rsidP="009169E1">
            <w:pPr>
              <w:rPr>
                <w:b/>
                <w:sz w:val="24"/>
                <w:szCs w:val="24"/>
              </w:rPr>
            </w:pPr>
            <w:r w:rsidRPr="00AE01E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Visual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Studio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1EF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AE01EF">
              <w:rPr>
                <w:color w:val="000000"/>
                <w:sz w:val="24"/>
                <w:szCs w:val="24"/>
              </w:rPr>
              <w:t>. Лицензия для образовательных учреждений. Срок действия лицензии - без ограничения срока</w:t>
            </w:r>
          </w:p>
          <w:p w:rsidR="00725A6A" w:rsidRPr="00AE01EF" w:rsidRDefault="00C60FB0">
            <w:pPr>
              <w:rPr>
                <w:b/>
                <w:sz w:val="24"/>
                <w:szCs w:val="24"/>
              </w:rPr>
            </w:pPr>
            <w:r w:rsidRPr="00AE01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AE01EF" w:rsidRDefault="00C60FB0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Общего доступа</w:t>
            </w:r>
          </w:p>
          <w:p w:rsidR="00725A6A" w:rsidRPr="00AE01EF" w:rsidRDefault="00C60FB0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AE01EF" w:rsidRDefault="00C60FB0">
            <w:pPr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E7E6E6" w:themeFill="background2"/>
          </w:tcPr>
          <w:p w:rsidR="00725A6A" w:rsidRPr="00AE01EF" w:rsidRDefault="00C60FB0">
            <w:pPr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В данной дисциплине не реализуются</w:t>
            </w:r>
          </w:p>
          <w:p w:rsidR="00725A6A" w:rsidRPr="00AE01EF" w:rsidRDefault="00725A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25A6A" w:rsidRPr="00AE01EF">
        <w:tc>
          <w:tcPr>
            <w:tcW w:w="10490" w:type="dxa"/>
            <w:gridSpan w:val="3"/>
            <w:shd w:val="clear" w:color="auto" w:fill="E7E6E6" w:themeFill="background2"/>
          </w:tcPr>
          <w:p w:rsidR="00725A6A" w:rsidRPr="00AE01EF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E01E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AE01EF">
        <w:tc>
          <w:tcPr>
            <w:tcW w:w="10490" w:type="dxa"/>
            <w:gridSpan w:val="3"/>
            <w:shd w:val="clear" w:color="auto" w:fill="auto"/>
          </w:tcPr>
          <w:p w:rsidR="00394674" w:rsidRPr="00AE01EF" w:rsidRDefault="00394674" w:rsidP="00394674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AE01EF">
              <w:rPr>
                <w:sz w:val="24"/>
                <w:szCs w:val="24"/>
              </w:rPr>
              <w:t>В данной дисциплине не реализуются</w:t>
            </w:r>
          </w:p>
          <w:p w:rsidR="00725A6A" w:rsidRPr="00AE01EF" w:rsidRDefault="00725A6A">
            <w:pPr>
              <w:rPr>
                <w:b/>
                <w:sz w:val="24"/>
                <w:szCs w:val="24"/>
              </w:rPr>
            </w:pP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C4C4B" w:rsidRDefault="007C4C4B" w:rsidP="007C4C4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154818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Д.М.</w:t>
      </w:r>
      <w:r>
        <w:rPr>
          <w:sz w:val="24"/>
          <w:szCs w:val="24"/>
          <w:u w:val="single"/>
        </w:rPr>
        <w:t xml:space="preserve"> ,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7C4C4B" w:rsidRDefault="007C4C4B" w:rsidP="007C4C4B">
      <w:pPr>
        <w:rPr>
          <w:sz w:val="24"/>
          <w:szCs w:val="24"/>
        </w:rPr>
      </w:pPr>
    </w:p>
    <w:p w:rsidR="007C4C4B" w:rsidRDefault="007C4C4B" w:rsidP="007C4C4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7C4C4B" w:rsidRDefault="007C4C4B" w:rsidP="007C4C4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C4C4B" w:rsidRDefault="007C4C4B" w:rsidP="007C4C4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C4C4B" w:rsidRDefault="007C4C4B" w:rsidP="007C4C4B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7C4C4B" w:rsidRDefault="007C4C4B" w:rsidP="007C4C4B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7C4C4B" w:rsidRDefault="007C4C4B" w:rsidP="007C4C4B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54818"/>
    <w:rsid w:val="001A5108"/>
    <w:rsid w:val="00394674"/>
    <w:rsid w:val="0052067A"/>
    <w:rsid w:val="006334A2"/>
    <w:rsid w:val="006A31AE"/>
    <w:rsid w:val="00725A6A"/>
    <w:rsid w:val="00782D11"/>
    <w:rsid w:val="00784135"/>
    <w:rsid w:val="007C4C4B"/>
    <w:rsid w:val="00841E0B"/>
    <w:rsid w:val="00876AE1"/>
    <w:rsid w:val="008E0BFA"/>
    <w:rsid w:val="009169E1"/>
    <w:rsid w:val="00923598"/>
    <w:rsid w:val="00AE01EF"/>
    <w:rsid w:val="00AF7521"/>
    <w:rsid w:val="00B90C11"/>
    <w:rsid w:val="00BF32D1"/>
    <w:rsid w:val="00C01AA1"/>
    <w:rsid w:val="00C60FB0"/>
    <w:rsid w:val="00C66B7F"/>
    <w:rsid w:val="00D00991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E44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717" TargetMode="External"/><Relationship Id="rId13" Type="http://schemas.openxmlformats.org/officeDocument/2006/relationships/hyperlink" Target="http://znanium.com/go.php?id=41611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224" TargetMode="External"/><Relationship Id="rId12" Type="http://schemas.openxmlformats.org/officeDocument/2006/relationships/hyperlink" Target="http://znanium.com/go.php?id=471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606" TargetMode="External"/><Relationship Id="rId11" Type="http://schemas.openxmlformats.org/officeDocument/2006/relationships/hyperlink" Target="http://znanium.com/go.php?id=5083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7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58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796B-37CB-42E2-8CE2-CE9033E0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2019-03-11T17:47:00Z</dcterms:created>
  <dcterms:modified xsi:type="dcterms:W3CDTF">2019-08-08T03:36:00Z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